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46EC1" w14:textId="77777777" w:rsidR="00585296" w:rsidRDefault="00585296" w:rsidP="00585296">
      <w:pPr>
        <w:rPr>
          <w:rFonts w:ascii="Arial" w:hAnsi="Arial" w:cs="Arial"/>
        </w:rPr>
      </w:pPr>
    </w:p>
    <w:p w14:paraId="45948EE8" w14:textId="5DCC779E" w:rsidR="00585296" w:rsidRPr="00585296" w:rsidRDefault="00585296" w:rsidP="00BC37EB">
      <w:pPr>
        <w:jc w:val="both"/>
        <w:rPr>
          <w:rFonts w:ascii="Arial" w:hAnsi="Arial" w:cs="Arial"/>
        </w:rPr>
      </w:pPr>
      <w:r w:rsidRPr="00BC37EB">
        <w:rPr>
          <w:rFonts w:ascii="Arial" w:hAnsi="Arial" w:cs="Arial"/>
          <w:b/>
          <w:bCs/>
        </w:rPr>
        <w:t>VISION</w:t>
      </w:r>
      <w:r w:rsidR="00BC37EB">
        <w:rPr>
          <w:rFonts w:ascii="Arial" w:hAnsi="Arial" w:cs="Arial"/>
          <w:b/>
          <w:bCs/>
        </w:rPr>
        <w:t>:</w:t>
      </w:r>
      <w:r w:rsidRPr="00BC37EB">
        <w:rPr>
          <w:rFonts w:ascii="Arial" w:hAnsi="Arial" w:cs="Arial"/>
          <w:b/>
          <w:bCs/>
        </w:rPr>
        <w:t xml:space="preserve"> </w:t>
      </w:r>
      <w:r w:rsidR="00891D96" w:rsidRPr="00891D96">
        <w:rPr>
          <w:rFonts w:ascii="Arial" w:hAnsi="Arial" w:cs="Arial"/>
          <w:i/>
          <w:iCs/>
        </w:rPr>
        <w:t>"Nurturing potential, encouraging independence" </w:t>
      </w:r>
    </w:p>
    <w:p w14:paraId="4CE3DF97" w14:textId="0A129987" w:rsidR="00585296" w:rsidRDefault="00585296" w:rsidP="00BC37EB">
      <w:pPr>
        <w:jc w:val="both"/>
        <w:rPr>
          <w:rFonts w:ascii="Arial" w:hAnsi="Arial" w:cs="Arial"/>
        </w:rPr>
      </w:pPr>
      <w:r w:rsidRPr="00BC37EB">
        <w:rPr>
          <w:rFonts w:ascii="Arial" w:hAnsi="Arial" w:cs="Arial"/>
          <w:b/>
          <w:bCs/>
        </w:rPr>
        <w:t>STRATEGIC AIM</w:t>
      </w:r>
      <w:r w:rsidR="00BC37EB">
        <w:rPr>
          <w:rFonts w:ascii="Arial" w:hAnsi="Arial" w:cs="Arial"/>
          <w:b/>
          <w:bCs/>
        </w:rPr>
        <w:t>:</w:t>
      </w:r>
      <w:r w:rsidRPr="00585296">
        <w:rPr>
          <w:rFonts w:ascii="Arial" w:hAnsi="Arial" w:cs="Arial"/>
        </w:rPr>
        <w:t xml:space="preserve"> </w:t>
      </w:r>
      <w:r w:rsidR="00A2270F" w:rsidRPr="00A2270F">
        <w:rPr>
          <w:rFonts w:ascii="Arial" w:hAnsi="Arial" w:cs="Arial"/>
        </w:rPr>
        <w:t xml:space="preserve">to recognise </w:t>
      </w:r>
      <w:proofErr w:type="gramStart"/>
      <w:r w:rsidR="00A2270F" w:rsidRPr="00A2270F">
        <w:rPr>
          <w:rFonts w:ascii="Arial" w:hAnsi="Arial" w:cs="Arial"/>
        </w:rPr>
        <w:t>each and every</w:t>
      </w:r>
      <w:proofErr w:type="gramEnd"/>
      <w:r w:rsidR="00A2270F" w:rsidRPr="00A2270F">
        <w:rPr>
          <w:rFonts w:ascii="Arial" w:hAnsi="Arial" w:cs="Arial"/>
        </w:rPr>
        <w:t xml:space="preserve"> one of our students as individuals, and to nurture their potential, developing the whole child by challenging and supporting them, intellectually, emotionally, socially, and physically.</w:t>
      </w:r>
    </w:p>
    <w:tbl>
      <w:tblPr>
        <w:tblStyle w:val="TableGrid"/>
        <w:tblW w:w="4950" w:type="pct"/>
        <w:tblLook w:val="04A0" w:firstRow="1" w:lastRow="0" w:firstColumn="1" w:lastColumn="0" w:noHBand="0" w:noVBand="1"/>
      </w:tblPr>
      <w:tblGrid>
        <w:gridCol w:w="1749"/>
        <w:gridCol w:w="8905"/>
      </w:tblGrid>
      <w:tr w:rsidR="00BC37EB" w:rsidRPr="00846B15" w14:paraId="667A4E2A" w14:textId="77777777" w:rsidTr="001C26D2">
        <w:tc>
          <w:tcPr>
            <w:tcW w:w="821" w:type="pct"/>
          </w:tcPr>
          <w:p w14:paraId="22B7081C" w14:textId="77777777" w:rsidR="00BC37EB" w:rsidRPr="00846B15" w:rsidRDefault="001643F0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Area</w:t>
            </w:r>
          </w:p>
          <w:p w14:paraId="775324B7" w14:textId="4AF77440" w:rsidR="00F10F95" w:rsidRPr="00846B15" w:rsidRDefault="00F10F95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179" w:type="pct"/>
          </w:tcPr>
          <w:p w14:paraId="4BB47F09" w14:textId="71975A96" w:rsidR="00BC37EB" w:rsidRPr="00846B15" w:rsidRDefault="001643F0" w:rsidP="00BC37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Actions</w:t>
            </w:r>
          </w:p>
        </w:tc>
      </w:tr>
      <w:tr w:rsidR="00585296" w:rsidRPr="00846B15" w14:paraId="486B149C" w14:textId="77777777" w:rsidTr="001C26D2">
        <w:tc>
          <w:tcPr>
            <w:tcW w:w="821" w:type="pct"/>
            <w:shd w:val="clear" w:color="auto" w:fill="FAE2D5" w:themeFill="accent2" w:themeFillTint="33"/>
          </w:tcPr>
          <w:p w14:paraId="7CD3524C" w14:textId="552E1666" w:rsidR="00585296" w:rsidRPr="00846B15" w:rsidRDefault="00093C56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Safeguarding</w:t>
            </w:r>
          </w:p>
        </w:tc>
        <w:tc>
          <w:tcPr>
            <w:tcW w:w="4179" w:type="pct"/>
          </w:tcPr>
          <w:p w14:paraId="795BB644" w14:textId="77777777" w:rsidR="008B4D93" w:rsidRPr="00846B15" w:rsidRDefault="00FF451D" w:rsidP="00BC37EB">
            <w:pPr>
              <w:spacing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Staff are vigilant, understand signs of concern and follow systems</w:t>
            </w:r>
          </w:p>
          <w:p w14:paraId="71BCF403" w14:textId="588ECD02" w:rsidR="00FF451D" w:rsidRPr="00846B15" w:rsidRDefault="00FF451D" w:rsidP="00BC37EB">
            <w:pPr>
              <w:spacing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safeguarding practice is reflective and under continual review.</w:t>
            </w:r>
          </w:p>
          <w:p w14:paraId="52091802" w14:textId="0B1BB4FF" w:rsidR="00585296" w:rsidRPr="00846B15" w:rsidRDefault="00246FDA" w:rsidP="0039586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expand safeguarding team, appoint middle leaders into the team, improve staff understanding of contextual safeguarding through external speakers.</w:t>
            </w:r>
          </w:p>
        </w:tc>
      </w:tr>
      <w:tr w:rsidR="00585296" w:rsidRPr="00846B15" w14:paraId="04AF3732" w14:textId="77777777" w:rsidTr="001C26D2">
        <w:tc>
          <w:tcPr>
            <w:tcW w:w="821" w:type="pct"/>
            <w:shd w:val="clear" w:color="auto" w:fill="C1F0C7" w:themeFill="accent3" w:themeFillTint="33"/>
          </w:tcPr>
          <w:p w14:paraId="7226E2AB" w14:textId="6832ED54" w:rsidR="00585296" w:rsidRPr="00846B15" w:rsidRDefault="00BC37EB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Inclusion</w:t>
            </w:r>
          </w:p>
        </w:tc>
        <w:tc>
          <w:tcPr>
            <w:tcW w:w="4179" w:type="pct"/>
          </w:tcPr>
          <w:p w14:paraId="2EBA295E" w14:textId="1DF0BF14" w:rsidR="000E648C" w:rsidRPr="00846B15" w:rsidRDefault="008B4D93" w:rsidP="00BC37EB">
            <w:pPr>
              <w:spacing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Staff</w:t>
            </w:r>
            <w:r w:rsidR="000E648C" w:rsidRPr="00846B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consistently enhance opportunities for disadvantaged pupils and those with SEND.</w:t>
            </w:r>
          </w:p>
          <w:p w14:paraId="58D2BF44" w14:textId="01FC56B7" w:rsidR="00585296" w:rsidRPr="00846B15" w:rsidRDefault="00456AC0" w:rsidP="0039586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develop and implement a strategic pupil premium (PP) plan; review Section B of PP plan and ensure all staff are working collectively to achieve the outcomes.</w:t>
            </w:r>
          </w:p>
        </w:tc>
      </w:tr>
      <w:tr w:rsidR="00BC37EB" w:rsidRPr="00846B15" w14:paraId="25655981" w14:textId="77777777" w:rsidTr="001C26D2">
        <w:tc>
          <w:tcPr>
            <w:tcW w:w="821" w:type="pct"/>
            <w:shd w:val="clear" w:color="auto" w:fill="DAE9F7" w:themeFill="text2" w:themeFillTint="1A"/>
          </w:tcPr>
          <w:p w14:paraId="031B6DED" w14:textId="5C4F9400" w:rsidR="00BC37EB" w:rsidRPr="00846B15" w:rsidRDefault="00BC37EB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Curriculum &amp; Teaching</w:t>
            </w:r>
          </w:p>
        </w:tc>
        <w:tc>
          <w:tcPr>
            <w:tcW w:w="4179" w:type="pct"/>
          </w:tcPr>
          <w:p w14:paraId="07FB018A" w14:textId="77777777" w:rsidR="008B4D93" w:rsidRPr="00846B15" w:rsidRDefault="00F7467A" w:rsidP="00BC37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Curriculum is taught consistently well; </w:t>
            </w:r>
          </w:p>
          <w:p w14:paraId="5062C8CA" w14:textId="37DF2E2B" w:rsidR="00F7467A" w:rsidRPr="00846B15" w:rsidRDefault="00F7467A" w:rsidP="00BC37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teaching develops language, vocabulary and reading across subjects.</w:t>
            </w:r>
          </w:p>
          <w:p w14:paraId="18C42101" w14:textId="5F168DEF" w:rsidR="00395863" w:rsidRPr="00846B15" w:rsidRDefault="00395863" w:rsidP="00395863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embed community visits across phases to connect curriculum to life skills; </w:t>
            </w:r>
          </w:p>
          <w:p w14:paraId="62F00EE5" w14:textId="77777777" w:rsidR="00395863" w:rsidRPr="00846B15" w:rsidRDefault="00395863" w:rsidP="0039586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expose new teachers to SLD learners via buddying, middle leader training and therapist input; </w:t>
            </w:r>
          </w:p>
          <w:p w14:paraId="4E54C70F" w14:textId="17C1052B" w:rsidR="00BC37EB" w:rsidRPr="00846B15" w:rsidRDefault="00395863" w:rsidP="0039586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ensure teachers understand and deliver Preparation for Adulthood (</w:t>
            </w:r>
            <w:proofErr w:type="spellStart"/>
            <w:r w:rsidRPr="00846B15">
              <w:rPr>
                <w:rFonts w:ascii="Arial" w:hAnsi="Arial" w:cs="Arial"/>
                <w:sz w:val="22"/>
                <w:szCs w:val="22"/>
              </w:rPr>
              <w:t>PfA</w:t>
            </w:r>
            <w:proofErr w:type="spellEnd"/>
            <w:r w:rsidRPr="00846B15">
              <w:rPr>
                <w:rFonts w:ascii="Arial" w:hAnsi="Arial" w:cs="Arial"/>
                <w:sz w:val="22"/>
                <w:szCs w:val="22"/>
              </w:rPr>
              <w:t>) pathways in planning.</w:t>
            </w:r>
          </w:p>
        </w:tc>
      </w:tr>
      <w:tr w:rsidR="00BC37EB" w:rsidRPr="00846B15" w14:paraId="22106C45" w14:textId="77777777" w:rsidTr="001C26D2">
        <w:tc>
          <w:tcPr>
            <w:tcW w:w="821" w:type="pct"/>
            <w:shd w:val="clear" w:color="auto" w:fill="F6C5AC" w:themeFill="accent2" w:themeFillTint="66"/>
          </w:tcPr>
          <w:p w14:paraId="2FF1B3A3" w14:textId="2C62D765" w:rsidR="00BC37EB" w:rsidRPr="00846B15" w:rsidRDefault="00BC37EB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Attendance &amp; Behaviour</w:t>
            </w:r>
          </w:p>
        </w:tc>
        <w:tc>
          <w:tcPr>
            <w:tcW w:w="4179" w:type="pct"/>
          </w:tcPr>
          <w:p w14:paraId="3C0D05CA" w14:textId="77777777" w:rsidR="00C025FA" w:rsidRPr="00846B15" w:rsidRDefault="00E506F6" w:rsidP="00BC37EB">
            <w:pPr>
              <w:spacing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The school has established a strong culture for learning, with tailored adjustments and interventions having demonstrable impact.</w:t>
            </w:r>
          </w:p>
          <w:p w14:paraId="23F3D431" w14:textId="15A21E79" w:rsidR="00C025FA" w:rsidRPr="00846B15" w:rsidRDefault="00C025FA" w:rsidP="00C025F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embed CPI (crisis prevention) language/theory across the school; display language prompts; regular touch-base meetings; middle leaders to promote consistent use.</w:t>
            </w:r>
          </w:p>
          <w:p w14:paraId="5C202275" w14:textId="3851EDEB" w:rsidR="00C025FA" w:rsidRPr="00846B15" w:rsidRDefault="00C025FA" w:rsidP="00C025F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behaviour recording: simplify and standardise </w:t>
            </w:r>
            <w:proofErr w:type="spellStart"/>
            <w:r w:rsidRPr="00846B15">
              <w:rPr>
                <w:rFonts w:ascii="Arial" w:hAnsi="Arial" w:cs="Arial"/>
                <w:sz w:val="22"/>
                <w:szCs w:val="22"/>
              </w:rPr>
              <w:t>ClassCharts</w:t>
            </w:r>
            <w:proofErr w:type="spellEnd"/>
            <w:r w:rsidRPr="00846B15">
              <w:rPr>
                <w:rFonts w:ascii="Arial" w:hAnsi="Arial" w:cs="Arial"/>
                <w:sz w:val="22"/>
                <w:szCs w:val="22"/>
              </w:rPr>
              <w:t xml:space="preserve"> processes, train staff on recording expectations, analyse data regularly to identify trends and target interventions.</w:t>
            </w:r>
          </w:p>
          <w:p w14:paraId="66854762" w14:textId="24A253B2" w:rsidR="00BC37EB" w:rsidRPr="00846B15" w:rsidRDefault="00C025FA" w:rsidP="00C025F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therapies collaboration: therapies to attend behaviour meetings to support trauma-informed, therapy-on-site approaches and ensure consistent strategies across the day.</w:t>
            </w:r>
            <w:r w:rsidR="00BC37EB" w:rsidRPr="00846B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C37EB" w:rsidRPr="00846B15" w14:paraId="471DBA88" w14:textId="77777777" w:rsidTr="001C26D2">
        <w:tc>
          <w:tcPr>
            <w:tcW w:w="821" w:type="pct"/>
            <w:shd w:val="clear" w:color="auto" w:fill="84E290" w:themeFill="accent3" w:themeFillTint="66"/>
          </w:tcPr>
          <w:p w14:paraId="06BD224A" w14:textId="72E67C4C" w:rsidR="00BC37EB" w:rsidRPr="00846B15" w:rsidRDefault="00BC37EB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Leadership &amp; Governance</w:t>
            </w:r>
          </w:p>
        </w:tc>
        <w:tc>
          <w:tcPr>
            <w:tcW w:w="4179" w:type="pct"/>
          </w:tcPr>
          <w:p w14:paraId="72BF8879" w14:textId="77777777" w:rsidR="00CC6E73" w:rsidRPr="00846B15" w:rsidRDefault="00CC6E73" w:rsidP="00BC37EB">
            <w:pPr>
              <w:spacing w:line="278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Leaders make a positive contribution to priorities and staff development; staff understand their role in improvement.</w:t>
            </w:r>
          </w:p>
          <w:p w14:paraId="20D93046" w14:textId="5026D845" w:rsidR="00BC37EB" w:rsidRPr="00846B15" w:rsidRDefault="00EF1A1B" w:rsidP="00EF1A1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review current and future pupil needs (EHCPs, admissions trends), evaluate provision, create a strategic plan aligned to needs, allocate resources and monitor impact.</w:t>
            </w:r>
            <w:r w:rsidR="00BC37EB" w:rsidRPr="00846B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C37EB" w:rsidRPr="00846B15" w14:paraId="7B4902D7" w14:textId="77777777" w:rsidTr="001C26D2">
        <w:tc>
          <w:tcPr>
            <w:tcW w:w="821" w:type="pct"/>
            <w:shd w:val="clear" w:color="auto" w:fill="83CAEB" w:themeFill="accent1" w:themeFillTint="66"/>
          </w:tcPr>
          <w:p w14:paraId="1D270A9B" w14:textId="3E2F93A3" w:rsidR="00BC37EB" w:rsidRPr="00846B15" w:rsidRDefault="00BC37EB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Personal Development &amp; Wellbeing</w:t>
            </w:r>
          </w:p>
        </w:tc>
        <w:tc>
          <w:tcPr>
            <w:tcW w:w="4179" w:type="pct"/>
          </w:tcPr>
          <w:p w14:paraId="1961C3FE" w14:textId="77777777" w:rsidR="006E6209" w:rsidRPr="00846B15" w:rsidRDefault="006E6209" w:rsidP="00BC37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Strong programme of post-16 information and employer engagement; tailored personal development for pupils with SEND.</w:t>
            </w:r>
          </w:p>
          <w:p w14:paraId="34BB7013" w14:textId="77777777" w:rsidR="0060761E" w:rsidRPr="00846B15" w:rsidRDefault="0060761E" w:rsidP="00C77A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develop KS4 work-related learning environments (Admin, Café, Upcycling, outside kitchen) with planned placements and assessed employability skills; </w:t>
            </w:r>
          </w:p>
          <w:p w14:paraId="1E4ED73F" w14:textId="77777777" w:rsidR="0060761E" w:rsidRPr="00846B15" w:rsidRDefault="0060761E" w:rsidP="00C77A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introduce Talentino as the </w:t>
            </w:r>
            <w:proofErr w:type="gramStart"/>
            <w:r w:rsidRPr="00846B15">
              <w:rPr>
                <w:rFonts w:ascii="Arial" w:hAnsi="Arial" w:cs="Arial"/>
                <w:sz w:val="22"/>
                <w:szCs w:val="22"/>
              </w:rPr>
              <w:t>careers</w:t>
            </w:r>
            <w:proofErr w:type="gramEnd"/>
            <w:r w:rsidRPr="00846B15">
              <w:rPr>
                <w:rFonts w:ascii="Arial" w:hAnsi="Arial" w:cs="Arial"/>
                <w:sz w:val="22"/>
                <w:szCs w:val="22"/>
              </w:rPr>
              <w:t xml:space="preserve"> education framework, </w:t>
            </w:r>
          </w:p>
          <w:p w14:paraId="7DCEA2D0" w14:textId="3A95F426" w:rsidR="00BC37EB" w:rsidRPr="00846B15" w:rsidRDefault="0060761E" w:rsidP="00C77A1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map outcomes across curriculum and </w:t>
            </w:r>
            <w:proofErr w:type="spellStart"/>
            <w:r w:rsidRPr="00846B15">
              <w:rPr>
                <w:rFonts w:ascii="Arial" w:hAnsi="Arial" w:cs="Arial"/>
                <w:sz w:val="22"/>
                <w:szCs w:val="22"/>
              </w:rPr>
              <w:t>PfA</w:t>
            </w:r>
            <w:proofErr w:type="spellEnd"/>
            <w:r w:rsidRPr="00846B15">
              <w:rPr>
                <w:rFonts w:ascii="Arial" w:hAnsi="Arial" w:cs="Arial"/>
                <w:sz w:val="22"/>
                <w:szCs w:val="22"/>
              </w:rPr>
              <w:t xml:space="preserve">, providing training for staff to </w:t>
            </w:r>
            <w:r w:rsidR="00C77A14" w:rsidRPr="00846B15">
              <w:rPr>
                <w:rFonts w:ascii="Arial" w:hAnsi="Arial" w:cs="Arial"/>
                <w:sz w:val="22"/>
                <w:szCs w:val="22"/>
              </w:rPr>
              <w:t>do this successfully</w:t>
            </w:r>
            <w:r w:rsidRPr="00846B1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BC37EB" w:rsidRPr="00846B15" w14:paraId="7E4EC7A0" w14:textId="77777777" w:rsidTr="001C26D2">
        <w:tc>
          <w:tcPr>
            <w:tcW w:w="821" w:type="pct"/>
            <w:shd w:val="clear" w:color="auto" w:fill="F2CEED" w:themeFill="accent5" w:themeFillTint="33"/>
          </w:tcPr>
          <w:p w14:paraId="7CC3C0C4" w14:textId="7C80F5C1" w:rsidR="00BC37EB" w:rsidRPr="00846B15" w:rsidRDefault="00051793" w:rsidP="00BC37E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Achievement (KS4)</w:t>
            </w:r>
          </w:p>
        </w:tc>
        <w:tc>
          <w:tcPr>
            <w:tcW w:w="4179" w:type="pct"/>
          </w:tcPr>
          <w:p w14:paraId="0875E99B" w14:textId="77777777" w:rsidR="00D2096B" w:rsidRPr="00846B15" w:rsidRDefault="00D2096B" w:rsidP="00BC37E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B15">
              <w:rPr>
                <w:rFonts w:ascii="Arial" w:hAnsi="Arial" w:cs="Arial"/>
                <w:b/>
                <w:bCs/>
                <w:sz w:val="22"/>
                <w:szCs w:val="22"/>
              </w:rPr>
              <w:t>All pupils should be well prepared for next stages (education, employment, training).</w:t>
            </w:r>
          </w:p>
          <w:p w14:paraId="06E0A41B" w14:textId="77777777" w:rsidR="00051793" w:rsidRPr="00846B15" w:rsidRDefault="00051793" w:rsidP="0005179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 xml:space="preserve">audit and review KS4 qualification offer to ensure pathways are meaningful and linked to </w:t>
            </w:r>
            <w:proofErr w:type="spellStart"/>
            <w:r w:rsidRPr="00846B15">
              <w:rPr>
                <w:rFonts w:ascii="Arial" w:hAnsi="Arial" w:cs="Arial"/>
                <w:sz w:val="22"/>
                <w:szCs w:val="22"/>
              </w:rPr>
              <w:t>PfA</w:t>
            </w:r>
            <w:proofErr w:type="spellEnd"/>
            <w:r w:rsidRPr="00846B15">
              <w:rPr>
                <w:rFonts w:ascii="Arial" w:hAnsi="Arial" w:cs="Arial"/>
                <w:sz w:val="22"/>
                <w:szCs w:val="22"/>
              </w:rPr>
              <w:t xml:space="preserve"> outcomes and EHCPs;</w:t>
            </w:r>
          </w:p>
          <w:p w14:paraId="7CC72120" w14:textId="01583352" w:rsidR="00BC37EB" w:rsidRPr="00846B15" w:rsidRDefault="00051793" w:rsidP="0005179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846B15">
              <w:rPr>
                <w:rFonts w:ascii="Arial" w:hAnsi="Arial" w:cs="Arial"/>
                <w:sz w:val="22"/>
                <w:szCs w:val="22"/>
              </w:rPr>
              <w:t>personalise qualification routes and monitor destinations.</w:t>
            </w:r>
          </w:p>
        </w:tc>
      </w:tr>
    </w:tbl>
    <w:p w14:paraId="0138C4DA" w14:textId="7C644032" w:rsidR="00996A50" w:rsidRPr="0096230A" w:rsidRDefault="00996A50" w:rsidP="00AC768F">
      <w:pPr>
        <w:pStyle w:val="ListParagraph"/>
        <w:spacing w:after="0"/>
        <w:rPr>
          <w:rFonts w:ascii="Arial" w:hAnsi="Arial" w:cs="Arial"/>
        </w:rPr>
      </w:pPr>
    </w:p>
    <w:sectPr w:rsidR="00996A50" w:rsidRPr="0096230A" w:rsidSect="001C26D2">
      <w:headerReference w:type="default" r:id="rId10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DAA98" w14:textId="77777777" w:rsidR="00E45AA7" w:rsidRDefault="00E45AA7" w:rsidP="00585296">
      <w:pPr>
        <w:spacing w:after="0" w:line="240" w:lineRule="auto"/>
      </w:pPr>
      <w:r>
        <w:separator/>
      </w:r>
    </w:p>
  </w:endnote>
  <w:endnote w:type="continuationSeparator" w:id="0">
    <w:p w14:paraId="5748DCBE" w14:textId="77777777" w:rsidR="00E45AA7" w:rsidRDefault="00E45AA7" w:rsidP="00585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15E7E" w14:textId="77777777" w:rsidR="00E45AA7" w:rsidRDefault="00E45AA7" w:rsidP="00585296">
      <w:pPr>
        <w:spacing w:after="0" w:line="240" w:lineRule="auto"/>
      </w:pPr>
      <w:r>
        <w:separator/>
      </w:r>
    </w:p>
  </w:footnote>
  <w:footnote w:type="continuationSeparator" w:id="0">
    <w:p w14:paraId="0D64FDBF" w14:textId="77777777" w:rsidR="00E45AA7" w:rsidRDefault="00E45AA7" w:rsidP="00585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40CE" w14:textId="3FE72828" w:rsidR="00585296" w:rsidRDefault="0009234A" w:rsidP="00585296">
    <w:pPr>
      <w:pStyle w:val="Header"/>
      <w:jc w:val="center"/>
      <w:rPr>
        <w:b/>
        <w:bCs/>
        <w:lang w:val="en-US"/>
      </w:rPr>
    </w:pPr>
    <w:r w:rsidRPr="0009234A">
      <w:rPr>
        <w:b/>
        <w:bCs/>
        <w:noProof/>
      </w:rPr>
      <w:drawing>
        <wp:anchor distT="0" distB="0" distL="114300" distR="114300" simplePos="0" relativeHeight="251657215" behindDoc="1" locked="0" layoutInCell="1" allowOverlap="1" wp14:anchorId="41044A1D" wp14:editId="279D2203">
          <wp:simplePos x="0" y="0"/>
          <wp:positionH relativeFrom="column">
            <wp:posOffset>5100955</wp:posOffset>
          </wp:positionH>
          <wp:positionV relativeFrom="paragraph">
            <wp:posOffset>-310515</wp:posOffset>
          </wp:positionV>
          <wp:extent cx="1878330" cy="514350"/>
          <wp:effectExtent l="0" t="0" r="7620" b="0"/>
          <wp:wrapNone/>
          <wp:docPr id="94303501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234A">
      <w:rPr>
        <w:b/>
        <w:bCs/>
      </w:rPr>
      <w:t> </w:t>
    </w:r>
    <w:r w:rsidR="00585296">
      <w:rPr>
        <w:b/>
        <w:bCs/>
        <w:noProof/>
        <w:lang w:val="en-US"/>
      </w:rPr>
      <w:drawing>
        <wp:anchor distT="0" distB="0" distL="114300" distR="114300" simplePos="0" relativeHeight="251658240" behindDoc="1" locked="0" layoutInCell="1" allowOverlap="1" wp14:anchorId="3E5F17BC" wp14:editId="5F728A69">
          <wp:simplePos x="0" y="0"/>
          <wp:positionH relativeFrom="column">
            <wp:posOffset>8286750</wp:posOffset>
          </wp:positionH>
          <wp:positionV relativeFrom="paragraph">
            <wp:posOffset>-306705</wp:posOffset>
          </wp:positionV>
          <wp:extent cx="1365250" cy="776605"/>
          <wp:effectExtent l="0" t="0" r="6350" b="4445"/>
          <wp:wrapNone/>
          <wp:docPr id="15528833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883325" name="Picture 15528833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5250" cy="776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7734">
      <w:rPr>
        <w:b/>
        <w:bCs/>
        <w:lang w:val="en-US"/>
      </w:rPr>
      <w:t>Oak Tree School</w:t>
    </w:r>
  </w:p>
  <w:p w14:paraId="64FB3FEC" w14:textId="485CF363" w:rsidR="00585296" w:rsidRDefault="00585296" w:rsidP="00585296">
    <w:pPr>
      <w:pStyle w:val="Header"/>
      <w:jc w:val="center"/>
      <w:rPr>
        <w:b/>
        <w:bCs/>
        <w:lang w:val="en-US"/>
      </w:rPr>
    </w:pPr>
    <w:r>
      <w:rPr>
        <w:b/>
        <w:bCs/>
        <w:lang w:val="en-US"/>
      </w:rPr>
      <w:t>SIP ON A PAGE</w:t>
    </w:r>
  </w:p>
  <w:p w14:paraId="47EFA0AC" w14:textId="2E836AEC" w:rsidR="00585296" w:rsidRPr="00585296" w:rsidRDefault="00585296" w:rsidP="00585296">
    <w:pPr>
      <w:pStyle w:val="Header"/>
      <w:jc w:val="center"/>
      <w:rPr>
        <w:b/>
        <w:bCs/>
        <w:lang w:val="en-US"/>
      </w:rPr>
    </w:pPr>
    <w:r>
      <w:rPr>
        <w:b/>
        <w:bCs/>
        <w:lang w:val="en-US"/>
      </w:rPr>
      <w:t>2026 - 2027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5CB2"/>
    <w:multiLevelType w:val="hybridMultilevel"/>
    <w:tmpl w:val="99E8075C"/>
    <w:lvl w:ilvl="0" w:tplc="53486F4E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6496"/>
    <w:multiLevelType w:val="hybridMultilevel"/>
    <w:tmpl w:val="BBD0C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94166"/>
    <w:multiLevelType w:val="hybridMultilevel"/>
    <w:tmpl w:val="5C4EA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77BDC"/>
    <w:multiLevelType w:val="hybridMultilevel"/>
    <w:tmpl w:val="0158C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E36CF"/>
    <w:multiLevelType w:val="hybridMultilevel"/>
    <w:tmpl w:val="E120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B3521"/>
    <w:multiLevelType w:val="hybridMultilevel"/>
    <w:tmpl w:val="D4F42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B3087"/>
    <w:multiLevelType w:val="hybridMultilevel"/>
    <w:tmpl w:val="E8466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27787"/>
    <w:multiLevelType w:val="hybridMultilevel"/>
    <w:tmpl w:val="91142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C74B7"/>
    <w:multiLevelType w:val="hybridMultilevel"/>
    <w:tmpl w:val="E9B45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D503FC"/>
    <w:multiLevelType w:val="hybridMultilevel"/>
    <w:tmpl w:val="175A3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C6EF3"/>
    <w:multiLevelType w:val="hybridMultilevel"/>
    <w:tmpl w:val="743A3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789958">
    <w:abstractNumId w:val="2"/>
  </w:num>
  <w:num w:numId="2" w16cid:durableId="1737779783">
    <w:abstractNumId w:val="9"/>
  </w:num>
  <w:num w:numId="3" w16cid:durableId="1324116636">
    <w:abstractNumId w:val="4"/>
  </w:num>
  <w:num w:numId="4" w16cid:durableId="1532693892">
    <w:abstractNumId w:val="3"/>
  </w:num>
  <w:num w:numId="5" w16cid:durableId="227301350">
    <w:abstractNumId w:val="8"/>
  </w:num>
  <w:num w:numId="6" w16cid:durableId="732240177">
    <w:abstractNumId w:val="0"/>
  </w:num>
  <w:num w:numId="7" w16cid:durableId="1298682563">
    <w:abstractNumId w:val="5"/>
  </w:num>
  <w:num w:numId="8" w16cid:durableId="1926914931">
    <w:abstractNumId w:val="1"/>
  </w:num>
  <w:num w:numId="9" w16cid:durableId="1074736862">
    <w:abstractNumId w:val="6"/>
  </w:num>
  <w:num w:numId="10" w16cid:durableId="583732237">
    <w:abstractNumId w:val="10"/>
  </w:num>
  <w:num w:numId="11" w16cid:durableId="15304087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96"/>
    <w:rsid w:val="00005E64"/>
    <w:rsid w:val="00013FC4"/>
    <w:rsid w:val="00020AFD"/>
    <w:rsid w:val="00047283"/>
    <w:rsid w:val="00051793"/>
    <w:rsid w:val="00052040"/>
    <w:rsid w:val="00066D89"/>
    <w:rsid w:val="00080ED2"/>
    <w:rsid w:val="0009234A"/>
    <w:rsid w:val="00093C56"/>
    <w:rsid w:val="000A1055"/>
    <w:rsid w:val="000D5CC4"/>
    <w:rsid w:val="000E0CC9"/>
    <w:rsid w:val="000E648C"/>
    <w:rsid w:val="001643F0"/>
    <w:rsid w:val="001C1AB3"/>
    <w:rsid w:val="001C26D2"/>
    <w:rsid w:val="001E3A13"/>
    <w:rsid w:val="00246FDA"/>
    <w:rsid w:val="002A2EB8"/>
    <w:rsid w:val="002D6E01"/>
    <w:rsid w:val="002F2EFB"/>
    <w:rsid w:val="00334A08"/>
    <w:rsid w:val="00353AF1"/>
    <w:rsid w:val="00374FFB"/>
    <w:rsid w:val="00395863"/>
    <w:rsid w:val="003B6987"/>
    <w:rsid w:val="003B7FBF"/>
    <w:rsid w:val="003F2C04"/>
    <w:rsid w:val="004430DF"/>
    <w:rsid w:val="00456AC0"/>
    <w:rsid w:val="004962AD"/>
    <w:rsid w:val="00513274"/>
    <w:rsid w:val="00540A3D"/>
    <w:rsid w:val="00581A68"/>
    <w:rsid w:val="00585296"/>
    <w:rsid w:val="0059049E"/>
    <w:rsid w:val="005B342C"/>
    <w:rsid w:val="005C3162"/>
    <w:rsid w:val="005E01BD"/>
    <w:rsid w:val="0060761E"/>
    <w:rsid w:val="006B575A"/>
    <w:rsid w:val="006E00BD"/>
    <w:rsid w:val="006E19AF"/>
    <w:rsid w:val="006E6209"/>
    <w:rsid w:val="00725FEF"/>
    <w:rsid w:val="00730DEE"/>
    <w:rsid w:val="007D40B8"/>
    <w:rsid w:val="0081209A"/>
    <w:rsid w:val="00846B15"/>
    <w:rsid w:val="00891D96"/>
    <w:rsid w:val="008B4D93"/>
    <w:rsid w:val="008F2496"/>
    <w:rsid w:val="00907D6D"/>
    <w:rsid w:val="0096230A"/>
    <w:rsid w:val="00963787"/>
    <w:rsid w:val="0098646D"/>
    <w:rsid w:val="00996A50"/>
    <w:rsid w:val="009A0CA7"/>
    <w:rsid w:val="009B4543"/>
    <w:rsid w:val="00A17734"/>
    <w:rsid w:val="00A2191F"/>
    <w:rsid w:val="00A2270F"/>
    <w:rsid w:val="00A643F1"/>
    <w:rsid w:val="00AC768F"/>
    <w:rsid w:val="00B376B7"/>
    <w:rsid w:val="00B50B6E"/>
    <w:rsid w:val="00B627E4"/>
    <w:rsid w:val="00B73EFA"/>
    <w:rsid w:val="00B92B87"/>
    <w:rsid w:val="00BC37EB"/>
    <w:rsid w:val="00BE5294"/>
    <w:rsid w:val="00BF507C"/>
    <w:rsid w:val="00C025FA"/>
    <w:rsid w:val="00C45A15"/>
    <w:rsid w:val="00C77A14"/>
    <w:rsid w:val="00CA1F99"/>
    <w:rsid w:val="00CA3737"/>
    <w:rsid w:val="00CC6E73"/>
    <w:rsid w:val="00D03DB0"/>
    <w:rsid w:val="00D2096B"/>
    <w:rsid w:val="00D5600F"/>
    <w:rsid w:val="00D61FE2"/>
    <w:rsid w:val="00DC1E4E"/>
    <w:rsid w:val="00DE025D"/>
    <w:rsid w:val="00E0235E"/>
    <w:rsid w:val="00E45AA7"/>
    <w:rsid w:val="00E506F6"/>
    <w:rsid w:val="00E558B3"/>
    <w:rsid w:val="00EF1A1B"/>
    <w:rsid w:val="00F10F95"/>
    <w:rsid w:val="00F23B1E"/>
    <w:rsid w:val="00F72801"/>
    <w:rsid w:val="00F7467A"/>
    <w:rsid w:val="00F85586"/>
    <w:rsid w:val="00FA2AA8"/>
    <w:rsid w:val="00FB01BE"/>
    <w:rsid w:val="00FD5DD0"/>
    <w:rsid w:val="00FF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8B9807"/>
  <w15:chartTrackingRefBased/>
  <w15:docId w15:val="{261208F2-D8AA-46E4-9CD7-44E9A984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6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6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6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6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6A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6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6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A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5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296"/>
  </w:style>
  <w:style w:type="paragraph" w:styleId="Footer">
    <w:name w:val="footer"/>
    <w:basedOn w:val="Normal"/>
    <w:link w:val="FooterChar"/>
    <w:uiPriority w:val="99"/>
    <w:unhideWhenUsed/>
    <w:rsid w:val="00585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296"/>
  </w:style>
  <w:style w:type="table" w:styleId="TableGrid">
    <w:name w:val="Table Grid"/>
    <w:basedOn w:val="TableNormal"/>
    <w:uiPriority w:val="39"/>
    <w:rsid w:val="00585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D5E160A05EDD41AF1B3A73DEB01630" ma:contentTypeVersion="14" ma:contentTypeDescription="Create a new document." ma:contentTypeScope="" ma:versionID="91e4643ad378ef877ea29b7812888471">
  <xsd:schema xmlns:xsd="http://www.w3.org/2001/XMLSchema" xmlns:xs="http://www.w3.org/2001/XMLSchema" xmlns:p="http://schemas.microsoft.com/office/2006/metadata/properties" xmlns:ns2="12fc8245-b0be-4857-8f30-09c62abefdfd" xmlns:ns3="bbf17563-566c-4386-add2-ca66765fbb42" targetNamespace="http://schemas.microsoft.com/office/2006/metadata/properties" ma:root="true" ma:fieldsID="c8adcab139507c02b4415de892ea0145" ns2:_="" ns3:_="">
    <xsd:import namespace="12fc8245-b0be-4857-8f30-09c62abefdfd"/>
    <xsd:import namespace="bbf17563-566c-4386-add2-ca66765fb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  <xsd:element ref="ns2:Admi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c8245-b0be-4857-8f30-09c62abef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Admin" ma:index="21" nillable="true" ma:displayName="Admin" ma:format="Dropdown" ma:internalName="Admi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17563-566c-4386-add2-ca66765fbb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d9e822-6b66-47f3-9663-cb5a1b3c8dec}" ma:internalName="TaxCatchAll" ma:showField="CatchAllData" ma:web="bbf17563-566c-4386-add2-ca66765fb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f17563-566c-4386-add2-ca66765fbb42" xsi:nil="true"/>
    <lcf76f155ced4ddcb4097134ff3c332f xmlns="12fc8245-b0be-4857-8f30-09c62abefdfd">
      <Terms xmlns="http://schemas.microsoft.com/office/infopath/2007/PartnerControls"/>
    </lcf76f155ced4ddcb4097134ff3c332f>
    <Admin xmlns="12fc8245-b0be-4857-8f30-09c62abefdf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A9D056-6107-4B9B-B05F-56F0EEC57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c8245-b0be-4857-8f30-09c62abefdfd"/>
    <ds:schemaRef ds:uri="bbf17563-566c-4386-add2-ca66765fb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583575-BB85-49BC-939F-317C724780FD}">
  <ds:schemaRefs>
    <ds:schemaRef ds:uri="http://schemas.microsoft.com/office/2006/metadata/properties"/>
    <ds:schemaRef ds:uri="http://schemas.microsoft.com/office/infopath/2007/PartnerControls"/>
    <ds:schemaRef ds:uri="bbf17563-566c-4386-add2-ca66765fbb42"/>
    <ds:schemaRef ds:uri="12fc8245-b0be-4857-8f30-09c62abefdfd"/>
  </ds:schemaRefs>
</ds:datastoreItem>
</file>

<file path=customXml/itemProps3.xml><?xml version="1.0" encoding="utf-8"?>
<ds:datastoreItem xmlns:ds="http://schemas.openxmlformats.org/officeDocument/2006/customXml" ds:itemID="{DBB5D61C-8758-42B9-BB56-1262FD884F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Willmott</dc:creator>
  <cp:keywords/>
  <dc:description/>
  <cp:lastModifiedBy>C Willmott</cp:lastModifiedBy>
  <cp:revision>3</cp:revision>
  <dcterms:created xsi:type="dcterms:W3CDTF">2026-10-04T12:45:00Z</dcterms:created>
  <dcterms:modified xsi:type="dcterms:W3CDTF">2026-10-04T12:45:00Z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0x0101009FD5E160A05EDD41AF1B3A73DEB01630</vt:lpwstr>
  </property>
  <property fmtid="{D5CDD505-2E9C-101B-9397-08002B2CF9AE}" pid="3" name="_dlc_DocIdItemGuid">
    <vt:lpwstr>90867d07-c079-47b7-a53c-f3c3839f8923</vt:lpwstr>
  </property>
  <property fmtid="{D5CDD505-2E9C-101B-9397-08002B2CF9AE}" pid="4" name="MediaServiceImageTags">
    <vt:lpwstr/>
  </property>
</Properties>
</file>